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183" w14:textId="77777777" w:rsidR="00034B9F" w:rsidRPr="00034B9F" w:rsidRDefault="00034B9F" w:rsidP="00034B9F">
      <w:pPr>
        <w:keepNext/>
        <w:keepLines/>
        <w:pageBreakBefore/>
        <w:tabs>
          <w:tab w:val="left" w:pos="567"/>
          <w:tab w:val="num" w:pos="851"/>
        </w:tabs>
        <w:spacing w:after="120" w:line="269" w:lineRule="auto"/>
        <w:ind w:left="851" w:hanging="851"/>
        <w:contextualSpacing/>
        <w:outlineLvl w:val="0"/>
        <w:rPr>
          <w:rFonts w:ascii="Arial" w:eastAsia="MS Gothic" w:hAnsi="Arial" w:cs="Times New Roman"/>
          <w:b/>
          <w:color w:val="002B49"/>
          <w:kern w:val="0"/>
          <w:sz w:val="32"/>
          <w:szCs w:val="40"/>
          <w:lang w:bidi="ar-SA"/>
          <w14:ligatures w14:val="none"/>
        </w:rPr>
      </w:pPr>
      <w:bookmarkStart w:id="0" w:name="_Toc142479533"/>
      <w:bookmarkStart w:id="1" w:name="_Toc229402799"/>
      <w:r w:rsidRPr="00034B9F">
        <w:rPr>
          <w:rFonts w:ascii="Arial" w:eastAsia="MS Gothic" w:hAnsi="Arial" w:cs="Times New Roman"/>
          <w:b/>
          <w:color w:val="002B49"/>
          <w:kern w:val="0"/>
          <w:sz w:val="32"/>
          <w:szCs w:val="40"/>
          <w:lang w:bidi="ar-SA"/>
          <w14:ligatures w14:val="none"/>
        </w:rPr>
        <w:t>Submission</w:t>
      </w:r>
      <w:bookmarkEnd w:id="0"/>
      <w:r w:rsidRPr="00034B9F">
        <w:rPr>
          <w:rFonts w:ascii="Arial" w:eastAsia="MS Gothic" w:hAnsi="Arial" w:cs="Times New Roman"/>
          <w:b/>
          <w:color w:val="002B49"/>
          <w:kern w:val="0"/>
          <w:sz w:val="32"/>
          <w:szCs w:val="40"/>
          <w:lang w:bidi="ar-SA"/>
          <w14:ligatures w14:val="none"/>
        </w:rPr>
        <w:t xml:space="preserve"> form</w:t>
      </w:r>
      <w:bookmarkEnd w:id="1"/>
    </w:p>
    <w:p w14:paraId="633D04B9" w14:textId="7519B351" w:rsidR="00034B9F" w:rsidRPr="00034B9F" w:rsidRDefault="00034B9F" w:rsidP="00034B9F">
      <w:pPr>
        <w:spacing w:after="120" w:line="269" w:lineRule="auto"/>
        <w:ind w:left="567"/>
        <w:rPr>
          <w:rFonts w:ascii="Arial" w:eastAsia="Arial" w:hAnsi="Arial" w:cs="Times New Roman"/>
          <w:color w:val="000000"/>
          <w:kern w:val="0"/>
          <w:sz w:val="22"/>
          <w:szCs w:val="22"/>
          <w:lang w:bidi="ar-SA"/>
          <w14:ligatures w14:val="none"/>
        </w:rPr>
      </w:pPr>
      <w:r>
        <w:rPr>
          <w:rFonts w:ascii="Arial" w:eastAsia="Arial" w:hAnsi="Arial" w:cs="Times New Roman"/>
          <w:color w:val="000000"/>
          <w:kern w:val="0"/>
          <w:sz w:val="22"/>
          <w:szCs w:val="22"/>
          <w:lang w:bidi="ar-SA"/>
          <w14:ligatures w14:val="none"/>
        </w:rPr>
        <w:t>Promoting reliable electricity supply: Options to address a harmonics issue</w:t>
      </w:r>
    </w:p>
    <w:tbl>
      <w:tblPr>
        <w:tblStyle w:val="EATable"/>
        <w:tblW w:w="0" w:type="auto"/>
        <w:tblInd w:w="421" w:type="dxa"/>
        <w:tblLook w:val="0480" w:firstRow="0" w:lastRow="0" w:firstColumn="1" w:lastColumn="0" w:noHBand="0" w:noVBand="1"/>
      </w:tblPr>
      <w:tblGrid>
        <w:gridCol w:w="1788"/>
        <w:gridCol w:w="6807"/>
      </w:tblGrid>
      <w:tr w:rsidR="00034B9F" w:rsidRPr="00034B9F" w14:paraId="68B8406B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8" w:type="dxa"/>
          </w:tcPr>
          <w:p w14:paraId="36EB07A5" w14:textId="77777777" w:rsidR="00034B9F" w:rsidRPr="00034B9F" w:rsidRDefault="00034B9F" w:rsidP="00034B9F">
            <w:pPr>
              <w:rPr>
                <w:rFonts w:eastAsia="Arial"/>
                <w:szCs w:val="19"/>
              </w:rPr>
            </w:pPr>
            <w:r w:rsidRPr="00034B9F">
              <w:rPr>
                <w:rFonts w:eastAsia="Arial"/>
                <w:szCs w:val="19"/>
              </w:rPr>
              <w:t>Submitter</w:t>
            </w:r>
          </w:p>
        </w:tc>
        <w:tc>
          <w:tcPr>
            <w:tcW w:w="6807" w:type="dxa"/>
          </w:tcPr>
          <w:p w14:paraId="719127FE" w14:textId="77777777" w:rsidR="00034B9F" w:rsidRPr="00034B9F" w:rsidRDefault="00034B9F" w:rsidP="00034B9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404040"/>
                <w:szCs w:val="19"/>
              </w:rPr>
            </w:pPr>
          </w:p>
        </w:tc>
      </w:tr>
    </w:tbl>
    <w:p w14:paraId="7F8C4087" w14:textId="77777777" w:rsidR="00034B9F" w:rsidRPr="00034B9F" w:rsidRDefault="00034B9F" w:rsidP="00034B9F">
      <w:pPr>
        <w:spacing w:after="120" w:line="269" w:lineRule="auto"/>
        <w:rPr>
          <w:rFonts w:ascii="Arial" w:eastAsia="Arial" w:hAnsi="Arial" w:cs="Times New Roman"/>
          <w:color w:val="000000"/>
          <w:kern w:val="0"/>
          <w:sz w:val="22"/>
          <w:szCs w:val="22"/>
          <w:lang w:bidi="ar-SA"/>
          <w14:ligatures w14:val="none"/>
        </w:rPr>
      </w:pPr>
    </w:p>
    <w:tbl>
      <w:tblPr>
        <w:tblStyle w:val="EATable"/>
        <w:tblW w:w="0" w:type="auto"/>
        <w:tblInd w:w="421" w:type="dxa"/>
        <w:tblLook w:val="0420" w:firstRow="1" w:lastRow="0" w:firstColumn="0" w:lastColumn="0" w:noHBand="0" w:noVBand="1"/>
      </w:tblPr>
      <w:tblGrid>
        <w:gridCol w:w="4541"/>
        <w:gridCol w:w="4054"/>
      </w:tblGrid>
      <w:tr w:rsidR="00034B9F" w:rsidRPr="00034B9F" w14:paraId="13AEC9DC" w14:textId="77777777" w:rsidTr="00034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41" w:type="dxa"/>
          </w:tcPr>
          <w:p w14:paraId="42947E51" w14:textId="77777777" w:rsidR="00034B9F" w:rsidRPr="00034B9F" w:rsidRDefault="00034B9F" w:rsidP="00034B9F">
            <w:pPr>
              <w:rPr>
                <w:rFonts w:eastAsia="Arial"/>
                <w:szCs w:val="19"/>
              </w:rPr>
            </w:pPr>
            <w:r w:rsidRPr="00034B9F">
              <w:rPr>
                <w:rFonts w:eastAsia="Arial"/>
                <w:szCs w:val="19"/>
              </w:rPr>
              <w:t>Questions</w:t>
            </w:r>
          </w:p>
        </w:tc>
        <w:tc>
          <w:tcPr>
            <w:tcW w:w="4054" w:type="dxa"/>
          </w:tcPr>
          <w:p w14:paraId="55BECC41" w14:textId="77777777" w:rsidR="00034B9F" w:rsidRPr="00034B9F" w:rsidRDefault="00034B9F" w:rsidP="00034B9F">
            <w:pPr>
              <w:rPr>
                <w:rFonts w:eastAsia="Arial"/>
                <w:szCs w:val="19"/>
              </w:rPr>
            </w:pPr>
            <w:r w:rsidRPr="00034B9F">
              <w:rPr>
                <w:rFonts w:eastAsia="Arial"/>
                <w:szCs w:val="19"/>
              </w:rPr>
              <w:t>Comments</w:t>
            </w:r>
          </w:p>
        </w:tc>
      </w:tr>
      <w:tr w:rsidR="00034B9F" w:rsidRPr="00034B9F" w14:paraId="6787097E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3382B425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Q1.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Do you agree the Authority should be short listing Option 1 for further consideration? If you disagree, please explain why.</w:t>
            </w:r>
          </w:p>
        </w:tc>
        <w:tc>
          <w:tcPr>
            <w:tcW w:w="4054" w:type="dxa"/>
          </w:tcPr>
          <w:p w14:paraId="3845C443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76313CC1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428407BB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Q2.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Do you agree the Code should not mandate harmonics management requirements, other than harmonics planning levels? If you disagree, please explain why.</w:t>
            </w:r>
          </w:p>
        </w:tc>
        <w:tc>
          <w:tcPr>
            <w:tcW w:w="4054" w:type="dxa"/>
          </w:tcPr>
          <w:p w14:paraId="5E296C6B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07AF8657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59F4A9EE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Q3.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What regulatory instrument (</w:t>
            </w:r>
            <w:proofErr w:type="spellStart"/>
            <w:r w:rsidRPr="00034B9F">
              <w:rPr>
                <w:rFonts w:eastAsia="Arial"/>
                <w:color w:val="404040"/>
                <w:szCs w:val="19"/>
              </w:rPr>
              <w:t>ie</w:t>
            </w:r>
            <w:proofErr w:type="spellEnd"/>
            <w:r w:rsidRPr="00034B9F">
              <w:rPr>
                <w:rFonts w:eastAsia="Arial"/>
                <w:color w:val="404040"/>
                <w:szCs w:val="19"/>
              </w:rPr>
              <w:t>, the Code or the Electricity (Safety) Regulations) do you consider should be used to regulate installation standards for harmonics?</w:t>
            </w:r>
          </w:p>
        </w:tc>
        <w:tc>
          <w:tcPr>
            <w:tcW w:w="4054" w:type="dxa"/>
          </w:tcPr>
          <w:p w14:paraId="1A27E601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6E42BD53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73C16024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Q4.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Which, if any, aspects of AS/NZS 61000 do you consider need substituting or adapting in order to accommodate New Zealand conditions?</w:t>
            </w:r>
          </w:p>
        </w:tc>
        <w:tc>
          <w:tcPr>
            <w:tcW w:w="4054" w:type="dxa"/>
          </w:tcPr>
          <w:p w14:paraId="5C92292E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65091AD8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1165FD69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Q5.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Do you consider the establishment, monitoring and enforcement of harmonics requirements should be a contractual matter between electricity network owners and their customers, or a Code-enforceable matter? Please give reasons with your answer.</w:t>
            </w:r>
          </w:p>
        </w:tc>
        <w:tc>
          <w:tcPr>
            <w:tcW w:w="4054" w:type="dxa"/>
          </w:tcPr>
          <w:p w14:paraId="10B75A1F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5A9C74E3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2957CA87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Q6.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Do you consider distributors should have a mandated responsibility to investigate and resolve security of supply or reliability issues caused by non-compliance with the harmonic levels specified for distribution networks?</w:t>
            </w:r>
          </w:p>
        </w:tc>
        <w:tc>
          <w:tcPr>
            <w:tcW w:w="4054" w:type="dxa"/>
          </w:tcPr>
          <w:p w14:paraId="280172C3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710D05E8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3F3CFE55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Q7.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What guidance for industry participants do you consider would be necessary under Option 1?</w:t>
            </w:r>
          </w:p>
        </w:tc>
        <w:tc>
          <w:tcPr>
            <w:tcW w:w="4054" w:type="dxa"/>
          </w:tcPr>
          <w:p w14:paraId="21F5E2DD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1863650C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1BA89C61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Q8.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What do you consider to be the main benefits and costs associated with Option 1?</w:t>
            </w:r>
          </w:p>
        </w:tc>
        <w:tc>
          <w:tcPr>
            <w:tcW w:w="4054" w:type="dxa"/>
          </w:tcPr>
          <w:p w14:paraId="2E83FBE6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67DE4B90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38284391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Q9. </w:t>
            </w:r>
            <w:r w:rsidRPr="00034B9F">
              <w:rPr>
                <w:rFonts w:eastAsia="Arial"/>
                <w:color w:val="404040"/>
                <w:szCs w:val="19"/>
              </w:rPr>
              <w:tab/>
              <w:t>Do you agree the Authority should be short listing Option 2 for further consideration? If you disagree, please explain why.</w:t>
            </w:r>
          </w:p>
        </w:tc>
        <w:tc>
          <w:tcPr>
            <w:tcW w:w="4054" w:type="dxa"/>
          </w:tcPr>
          <w:p w14:paraId="7BB4F314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080613A0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5605B28C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Q10. What do you consider to be the main benefits and costs associated with Option 2?</w:t>
            </w:r>
          </w:p>
        </w:tc>
        <w:tc>
          <w:tcPr>
            <w:tcW w:w="4054" w:type="dxa"/>
          </w:tcPr>
          <w:p w14:paraId="339F7988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200AB773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6C2BA3F5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Q11. Do you agree the Authority should be short listing Option 3 for further consideration? If you disagree, please explain why.</w:t>
            </w:r>
          </w:p>
        </w:tc>
        <w:tc>
          <w:tcPr>
            <w:tcW w:w="4054" w:type="dxa"/>
          </w:tcPr>
          <w:p w14:paraId="613DEF1B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1AB1839A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562C8C0B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Q12. What do you consider to be the main benefits and costs associated with Option 3?</w:t>
            </w:r>
          </w:p>
        </w:tc>
        <w:tc>
          <w:tcPr>
            <w:tcW w:w="4054" w:type="dxa"/>
          </w:tcPr>
          <w:p w14:paraId="060576F7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07D7EDFD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27126252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Q13. What do you consider to be the benefits and costs of the current arrangements for obtaining harmonics data from distributors and from Transpower, as a transmission network owner?</w:t>
            </w:r>
          </w:p>
        </w:tc>
        <w:tc>
          <w:tcPr>
            <w:tcW w:w="4054" w:type="dxa"/>
          </w:tcPr>
          <w:p w14:paraId="0752A02F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54E24620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01D1BE42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Q14. What do you consider to be the benefits and costs of a database of harmonics measurements?</w:t>
            </w:r>
          </w:p>
        </w:tc>
        <w:tc>
          <w:tcPr>
            <w:tcW w:w="4054" w:type="dxa"/>
          </w:tcPr>
          <w:p w14:paraId="667C980E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191EF045" w14:textId="77777777" w:rsidTr="00034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1" w:type="dxa"/>
          </w:tcPr>
          <w:p w14:paraId="07A91FD5" w14:textId="77777777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>Q15. Would access to raw harmonics measurement data be useful for your organisation? If so, why?</w:t>
            </w:r>
          </w:p>
        </w:tc>
        <w:tc>
          <w:tcPr>
            <w:tcW w:w="4054" w:type="dxa"/>
          </w:tcPr>
          <w:p w14:paraId="7E36D88F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  <w:tr w:rsidR="00034B9F" w:rsidRPr="00034B9F" w14:paraId="17865185" w14:textId="77777777" w:rsidTr="00034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1" w:type="dxa"/>
          </w:tcPr>
          <w:p w14:paraId="52F44688" w14:textId="51AD7470" w:rsidR="00034B9F" w:rsidRPr="00034B9F" w:rsidRDefault="00034B9F" w:rsidP="00034B9F">
            <w:pPr>
              <w:spacing w:before="40" w:after="40"/>
              <w:ind w:left="454" w:hanging="454"/>
              <w:rPr>
                <w:rFonts w:eastAsia="Arial"/>
                <w:color w:val="404040"/>
                <w:szCs w:val="19"/>
              </w:rPr>
            </w:pPr>
            <w:r w:rsidRPr="00034B9F">
              <w:rPr>
                <w:rFonts w:eastAsia="Arial"/>
                <w:color w:val="404040"/>
                <w:szCs w:val="19"/>
              </w:rPr>
              <w:t xml:space="preserve">Q16. Who do you consider should host a database of harmonics measurement data? Please give </w:t>
            </w:r>
            <w:r>
              <w:rPr>
                <w:rFonts w:eastAsia="Arial"/>
                <w:color w:val="404040"/>
                <w:szCs w:val="19"/>
              </w:rPr>
              <w:t>reasons</w:t>
            </w:r>
          </w:p>
        </w:tc>
        <w:tc>
          <w:tcPr>
            <w:tcW w:w="4054" w:type="dxa"/>
          </w:tcPr>
          <w:p w14:paraId="0042A37B" w14:textId="77777777" w:rsidR="00034B9F" w:rsidRPr="00034B9F" w:rsidRDefault="00034B9F" w:rsidP="00034B9F">
            <w:pPr>
              <w:spacing w:before="40" w:after="40"/>
              <w:rPr>
                <w:rFonts w:eastAsia="Arial"/>
                <w:color w:val="404040"/>
                <w:szCs w:val="19"/>
              </w:rPr>
            </w:pPr>
          </w:p>
        </w:tc>
      </w:tr>
    </w:tbl>
    <w:p w14:paraId="101959D2" w14:textId="77777777" w:rsidR="00F96AA3" w:rsidRDefault="00F96AA3" w:rsidP="00034B9F"/>
    <w:sectPr w:rsidR="00F96A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9C68" w14:textId="77777777" w:rsidR="00A72707" w:rsidRDefault="00A72707" w:rsidP="00034B9F">
      <w:pPr>
        <w:spacing w:after="0" w:line="240" w:lineRule="auto"/>
      </w:pPr>
      <w:r>
        <w:separator/>
      </w:r>
    </w:p>
  </w:endnote>
  <w:endnote w:type="continuationSeparator" w:id="0">
    <w:p w14:paraId="40D1CFA6" w14:textId="77777777" w:rsidR="00A72707" w:rsidRDefault="00A72707" w:rsidP="0003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787E" w14:textId="1E7C95EB" w:rsidR="00034B9F" w:rsidRDefault="0003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020AE" wp14:editId="11455A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899456960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91735" w14:textId="68FC2A70" w:rsidR="00034B9F" w:rsidRPr="00034B9F" w:rsidRDefault="00034B9F" w:rsidP="0003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02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47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QDAIAAB0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zeL+eIWQxxjnxf5LJ9HmOx62zofvgnQJBoldbiWxBY7&#10;bn0YUseUWMzAplUqrUaZ3xyIGT3ZtcVohb7qSVu/ab+C+oRTORgW7i3ftFh6y3x4Zg43jN2iasMT&#10;HlJBV1I4W5Q04H7+zR/zkXiMUtKhYkpqUNKUqO8GFxLFNRpuNKpkTG/zeY5xc9D3gDqc4pOwPJno&#10;dUGNpnSgX1HP61gIQ8xwLFfSajTvwyBdfA9crNcpCXVkWdianeUROtIVuXzpX5mzZ8IDruoRRjmx&#10;4h3vQ2686e36EJD9tJRI7UDkmXHUYFrr+b1Ekb/9T1nXV736BQAA//8DAFBLAwQUAAYACAAAACEA&#10;Y6xxT9sAAAAEAQAADwAAAGRycy9kb3ducmV2LnhtbEyPwW7CMAyG75P2DpEn7TZS2jGxrilCSJyY&#10;JgG77BYS03Y0TtWkUN5+3i7jYsn6f33+XCxG14oz9qHxpGA6SUAgGW8bqhR87tdPcxAharK69YQK&#10;rhhgUd7fFTq3/kJbPO9iJRhCIdcK6hi7XMpganQ6THyHxNnR905HXvtK2l5fGO5amSbJi3S6Ib5Q&#10;6w5XNZrTbnAKZtv4PnzQPvsa0+v3pluZ7LgxSj0+jMs3EBHH+F+GX31Wh5KdDn4gG0SrgB+Jf5Oz&#10;9HX2DOLA4HkGsizkrXz5AwAA//8DAFBLAQItABQABgAIAAAAIQC2gziS/gAAAOEBAAATAAAAAAAA&#10;AAAAAAAAAAAAAABbQ29udGVudF9UeXBlc10ueG1sUEsBAi0AFAAGAAgAAAAhADj9If/WAAAAlAEA&#10;AAsAAAAAAAAAAAAAAAAALwEAAF9yZWxzLy5yZWxzUEsBAi0AFAAGAAgAAAAhAAkWOdAMAgAAHQQA&#10;AA4AAAAAAAAAAAAAAAAALgIAAGRycy9lMm9Eb2MueG1sUEsBAi0AFAAGAAgAAAAhAGOscU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F91735" w14:textId="68FC2A70" w:rsidR="00034B9F" w:rsidRPr="00034B9F" w:rsidRDefault="00034B9F" w:rsidP="0003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4B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AA11" w14:textId="3D4BF9CC" w:rsidR="00034B9F" w:rsidRDefault="0003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BAE12D" wp14:editId="6E7EC85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1601570031" name="Text Box 3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F68F4" w14:textId="078475D6" w:rsidR="00034B9F" w:rsidRPr="00034B9F" w:rsidRDefault="00034B9F" w:rsidP="0003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AE1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: ORGANISATION" style="position:absolute;margin-left:0;margin-top:0;width:147.7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QDAIAAB0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zeL+eIWQxxjnxf5LJ9HmOx62zofvgnQJBoldbiWxBY7&#10;bn0YUseUWMzAplUqrUaZ3xyIGT3ZtcVohb7qSVu/ab+C+oRTORgW7i3ftFh6y3x4Zg43jN2iasMT&#10;HlJBV1I4W5Q04H7+zR/zkXiMUtKhYkpqUNKUqO8GFxLFNRpuNKpkTG/zeY5xc9D3gDqc4pOwPJno&#10;dUGNpnSgX1HP61gIQ8xwLFfSajTvwyBdfA9crNcpCXVkWdianeUROtIVuXzpX5mzZ8IDruoRRjmx&#10;4h3vQ2686e36EJD9tJRI7UDkmXHUYFrr+b1Ekb/9T1nXV736BQAA//8DAFBLAwQUAAYACAAAACEA&#10;Y6xxT9sAAAAEAQAADwAAAGRycy9kb3ducmV2LnhtbEyPwW7CMAyG75P2DpEn7TZS2jGxrilCSJyY&#10;JgG77BYS03Y0TtWkUN5+3i7jYsn6f33+XCxG14oz9qHxpGA6SUAgGW8bqhR87tdPcxAharK69YQK&#10;rhhgUd7fFTq3/kJbPO9iJRhCIdcK6hi7XMpganQ6THyHxNnR905HXvtK2l5fGO5amSbJi3S6Ib5Q&#10;6w5XNZrTbnAKZtv4PnzQPvsa0+v3pluZ7LgxSj0+jMs3EBHH+F+GX31Wh5KdDn4gG0SrgB+Jf5Oz&#10;9HX2DOLA4HkGsizkrXz5AwAA//8DAFBLAQItABQABgAIAAAAIQC2gziS/gAAAOEBAAATAAAAAAAA&#10;AAAAAAAAAAAAAABbQ29udGVudF9UeXBlc10ueG1sUEsBAi0AFAAGAAgAAAAhADj9If/WAAAAlAEA&#10;AAsAAAAAAAAAAAAAAAAALwEAAF9yZWxzLy5yZWxzUEsBAi0AFAAGAAgAAAAhAAkWOdAMAgAAHQQA&#10;AA4AAAAAAAAAAAAAAAAALgIAAGRycy9lMm9Eb2MueG1sUEsBAi0AFAAGAAgAAAAhAGOscU/bAAAA&#10;BAEAAA8AAAAAAAAAAAAAAAAAZgQAAGRycy9kb3ducmV2LnhtbFBLBQYAAAAABAAEAPMAAABuBQAA&#10;AAA=&#10;" filled="f" stroked="f">
              <v:textbox style="mso-fit-shape-to-text:t" inset="0,0,0,15pt">
                <w:txbxContent>
                  <w:p w14:paraId="6DBF68F4" w14:textId="078475D6" w:rsidR="00034B9F" w:rsidRPr="00034B9F" w:rsidRDefault="00034B9F" w:rsidP="0003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EFB3" w14:textId="7402FFB3" w:rsidR="00034B9F" w:rsidRDefault="00034B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86226" wp14:editId="3127C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300973430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91674" w14:textId="5DAF2AEB" w:rsidR="00034B9F" w:rsidRPr="00034B9F" w:rsidRDefault="00034B9F" w:rsidP="00034B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4B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6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: ORGANISATION" style="position:absolute;margin-left:0;margin-top:0;width:147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NlCgIAABYEAAAOAAAAZHJzL2Uyb0RvYy54bWysU8Fu2zAMvQ/YPwi6L3YyZGm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zeL+eIWQxxjnxf5LJ9HmOx62zofvgnQJBoldbiWxBY7&#10;bX3oU8eUWMzAplEqrUaZ3xyIGT3ZtcVohW7fDX3voTrjOA76TXvLNw3W3DIfnpnD1WKbKNfwhIdU&#10;0JYUBouSGtzPv/ljPjKOUUpalEpJDWqZEvXd4CaiqkbDjcY+GdPbfJ5j3Bz1PaAAp/gWLE8mel1Q&#10;oykd6FcU8joWwhAzHMuVdD+a96HXLD4ELtbrlIQCsixszc7yCB15iiS+dK/M2YHpgDt6hFFHrHhH&#10;eJ8bb3q7PgakPW0jctoTOVCN4kv7HB5KVPfb/5R1fc6rXwAAAP//AwBQSwMEFAAGAAgAAAAhAGOs&#10;cU/bAAAABAEAAA8AAABkcnMvZG93bnJldi54bWxMj8FuwjAMhu+T9g6RJ+02Utoxsa4pQkicmCYB&#10;u+wWEtN2NE7VpFDeft4u42LJ+n99/lwsRteKM/ah8aRgOklAIBlvG6oUfO7XT3MQIWqyuvWECq4Y&#10;YFHe3xU6t/5CWzzvYiUYQiHXCuoYu1zKYGp0Okx8h8TZ0fdOR177StpeXxjuWpkmyYt0uiG+UOsO&#10;VzWa025wCmbb+D580D77GtPr96Zbmey4MUo9PozLNxARx/hfhl99VoeSnQ5+IBtEq4AfiX+Ts/R1&#10;9gziwOB5BrIs5K18+QMAAP//AwBQSwECLQAUAAYACAAAACEAtoM4kv4AAADhAQAAEwAAAAAAAAAA&#10;AAAAAAAAAAAAW0NvbnRlbnRfVHlwZXNdLnhtbFBLAQItABQABgAIAAAAIQA4/SH/1gAAAJQBAAAL&#10;AAAAAAAAAAAAAAAAAC8BAABfcmVscy8ucmVsc1BLAQItABQABgAIAAAAIQB+QPNlCgIAABYEAAAO&#10;AAAAAAAAAAAAAAAAAC4CAABkcnMvZTJvRG9jLnhtbFBLAQItABQABgAIAAAAIQBjrHFP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1E091674" w14:textId="5DAF2AEB" w:rsidR="00034B9F" w:rsidRPr="00034B9F" w:rsidRDefault="00034B9F" w:rsidP="00034B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4B9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B2FA" w14:textId="77777777" w:rsidR="00A72707" w:rsidRDefault="00A72707" w:rsidP="00034B9F">
      <w:pPr>
        <w:spacing w:after="0" w:line="240" w:lineRule="auto"/>
      </w:pPr>
      <w:r>
        <w:separator/>
      </w:r>
    </w:p>
  </w:footnote>
  <w:footnote w:type="continuationSeparator" w:id="0">
    <w:p w14:paraId="440CCFF5" w14:textId="77777777" w:rsidR="00A72707" w:rsidRDefault="00A72707" w:rsidP="0003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B265" w14:textId="77777777" w:rsidR="009143C5" w:rsidRDefault="0091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C138" w14:textId="77777777" w:rsidR="009143C5" w:rsidRDefault="00914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1780" w14:textId="77777777" w:rsidR="009143C5" w:rsidRDefault="0091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9F"/>
    <w:rsid w:val="00034B9F"/>
    <w:rsid w:val="001C347D"/>
    <w:rsid w:val="00525145"/>
    <w:rsid w:val="008F0574"/>
    <w:rsid w:val="009143C5"/>
    <w:rsid w:val="00A72707"/>
    <w:rsid w:val="00AA0447"/>
    <w:rsid w:val="00BE1C9D"/>
    <w:rsid w:val="00DC1C71"/>
    <w:rsid w:val="00F464A3"/>
    <w:rsid w:val="00F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A1282"/>
  <w15:chartTrackingRefBased/>
  <w15:docId w15:val="{2A8405ED-58B2-4636-BF10-818682C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9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B9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B9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4B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4B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B9F"/>
    <w:rPr>
      <w:b/>
      <w:bCs/>
      <w:smallCaps/>
      <w:color w:val="0F4761" w:themeColor="accent1" w:themeShade="BF"/>
      <w:spacing w:val="5"/>
    </w:rPr>
  </w:style>
  <w:style w:type="table" w:customStyle="1" w:styleId="EATable">
    <w:name w:val="EA Table"/>
    <w:basedOn w:val="TableGridLight"/>
    <w:uiPriority w:val="99"/>
    <w:rsid w:val="00034B9F"/>
    <w:rPr>
      <w:rFonts w:cs="Times New Roman"/>
      <w:kern w:val="0"/>
      <w:sz w:val="20"/>
      <w:szCs w:val="20"/>
      <w:lang w:eastAsia="en-NZ" w:bidi="ar-SA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left w:w="45" w:type="dxa"/>
        <w:bottom w:w="28" w:type="dxa"/>
        <w:right w:w="2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b/>
        <w:i w:val="0"/>
        <w:color w:val="FFFFFF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="Arial" w:hAnsi="Arial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b/>
        <w:i w:val="0"/>
        <w:color w:val="FFFFFF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color w:val="auto"/>
        <w:sz w:val="18"/>
      </w:rPr>
      <w:tblPr/>
      <w:tcPr>
        <w:shd w:val="clear" w:color="auto" w:fill="F5F5EE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="Arial" w:hAnsi="Arial"/>
        <w:color w:val="auto"/>
        <w:sz w:val="18"/>
      </w:rPr>
      <w:tblPr/>
      <w:tcPr>
        <w:shd w:val="clear" w:color="auto" w:fill="D7E1EF"/>
      </w:tcPr>
    </w:tblStylePr>
    <w:tblStylePr w:type="neCell">
      <w:pPr>
        <w:wordWrap/>
        <w:spacing w:beforeLines="0" w:before="0" w:beforeAutospacing="0" w:afterLines="0" w:after="0" w:afterAutospacing="0" w:line="240" w:lineRule="auto"/>
      </w:pPr>
    </w:tblStylePr>
  </w:style>
  <w:style w:type="table" w:styleId="TableGridLight">
    <w:name w:val="Grid Table Light"/>
    <w:basedOn w:val="TableNormal"/>
    <w:uiPriority w:val="40"/>
    <w:rsid w:val="00034B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03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B9F"/>
  </w:style>
  <w:style w:type="paragraph" w:styleId="Header">
    <w:name w:val="header"/>
    <w:basedOn w:val="Normal"/>
    <w:link w:val="HeaderChar"/>
    <w:uiPriority w:val="99"/>
    <w:unhideWhenUsed/>
    <w:rsid w:val="0091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1913</Characters>
  <Application>Microsoft Office Word</Application>
  <DocSecurity>0</DocSecurity>
  <Lines>73</Lines>
  <Paragraphs>21</Paragraphs>
  <ScaleCrop>false</ScaleCrop>
  <Company>Electricity Authority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Electricity Authority</dc:creator>
  <cp:keywords/>
  <dc:description/>
  <cp:lastModifiedBy>Beth Lloyd</cp:lastModifiedBy>
  <cp:revision>2</cp:revision>
  <dcterms:created xsi:type="dcterms:W3CDTF">2026-05-19T01:22:00Z</dcterms:created>
  <dcterms:modified xsi:type="dcterms:W3CDTF">2026-05-19T01:22:00Z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11f07d76,359c9fc0,5f7604ef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IN-CONFIDENCE: ORGANISATION</vt:lpwstr>
  </property>
</Properties>
</file>